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D64" w:rsidRDefault="00426D64" w:rsidP="00426D64">
      <w:pPr>
        <w:ind w:left="360"/>
        <w:rPr>
          <w:rFonts w:asciiTheme="majorBidi" w:hAnsiTheme="majorBidi" w:cstheme="majorBidi"/>
          <w:sz w:val="24"/>
          <w:szCs w:val="24"/>
        </w:rPr>
      </w:pPr>
    </w:p>
    <w:p w:rsidR="00426D64" w:rsidRPr="00426D64" w:rsidRDefault="00426D64" w:rsidP="00426D64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Pour le test diagnostique</w:t>
      </w:r>
      <w:r w:rsidRPr="00E573A9">
        <w:rPr>
          <w:rFonts w:asciiTheme="majorBidi" w:hAnsiTheme="majorBidi" w:cstheme="majorBidi"/>
          <w:sz w:val="24"/>
          <w:szCs w:val="24"/>
        </w:rPr>
        <w:t xml:space="preserve">, on a procédé  à la démarche suivante afin d’observer le </w:t>
      </w:r>
      <w:r>
        <w:rPr>
          <w:rFonts w:asciiTheme="majorBidi" w:hAnsiTheme="majorBidi" w:cstheme="majorBidi"/>
          <w:sz w:val="24"/>
          <w:szCs w:val="24"/>
        </w:rPr>
        <w:t>niveau individuel et collectif des élèves</w:t>
      </w:r>
      <w:r w:rsidRPr="00E573A9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:</w:t>
      </w:r>
    </w:p>
    <w:p w:rsidR="00426D64" w:rsidRPr="00CD38D6" w:rsidRDefault="00426D64" w:rsidP="00426D64">
      <w:pPr>
        <w:pStyle w:val="Paragraphedeliste"/>
        <w:ind w:left="1080"/>
        <w:rPr>
          <w:rFonts w:asciiTheme="majorBidi" w:hAnsiTheme="majorBidi" w:cstheme="majorBidi"/>
          <w:b/>
          <w:i/>
          <w:iCs/>
          <w:sz w:val="28"/>
          <w:szCs w:val="28"/>
          <w:u w:val="single"/>
        </w:rPr>
      </w:pPr>
    </w:p>
    <w:p w:rsidR="00426D64" w:rsidRPr="00426D64" w:rsidRDefault="00426D64" w:rsidP="00426D64">
      <w:pPr>
        <w:pStyle w:val="Paragraphedeliste"/>
        <w:numPr>
          <w:ilvl w:val="0"/>
          <w:numId w:val="2"/>
        </w:numPr>
        <w:ind w:left="709"/>
        <w:rPr>
          <w:rFonts w:asciiTheme="majorBidi" w:hAnsiTheme="majorBidi" w:cstheme="majorBidi"/>
          <w:b/>
          <w:i/>
          <w:iCs/>
          <w:sz w:val="28"/>
          <w:szCs w:val="28"/>
          <w:u w:val="single"/>
        </w:rPr>
      </w:pPr>
      <w:r w:rsidRPr="00426D64">
        <w:rPr>
          <w:rFonts w:asciiTheme="majorBidi" w:hAnsiTheme="majorBidi" w:cstheme="majorBidi"/>
          <w:b/>
          <w:i/>
          <w:iCs/>
          <w:sz w:val="28"/>
          <w:szCs w:val="28"/>
          <w:u w:val="single"/>
        </w:rPr>
        <w:t>Grille d’observation de l’enseignant (modélisation des niveaux):</w:t>
      </w:r>
    </w:p>
    <w:p w:rsidR="00426D64" w:rsidRPr="00E573A9" w:rsidRDefault="00426D64" w:rsidP="00426D64">
      <w:pPr>
        <w:pStyle w:val="Paragraphedeliste"/>
        <w:ind w:left="1800"/>
        <w:rPr>
          <w:rFonts w:asciiTheme="majorBidi" w:hAnsiTheme="majorBidi" w:cstheme="majorBidi"/>
          <w:b/>
          <w:i/>
          <w:iCs/>
          <w:sz w:val="24"/>
          <w:szCs w:val="24"/>
          <w:u w:val="single"/>
        </w:rPr>
      </w:pPr>
    </w:p>
    <w:tbl>
      <w:tblPr>
        <w:tblStyle w:val="Tableaucontemporain"/>
        <w:tblW w:w="0" w:type="auto"/>
        <w:tblLook w:val="04A0" w:firstRow="1" w:lastRow="0" w:firstColumn="1" w:lastColumn="0" w:noHBand="0" w:noVBand="1"/>
      </w:tblPr>
      <w:tblGrid>
        <w:gridCol w:w="1526"/>
        <w:gridCol w:w="4615"/>
        <w:gridCol w:w="3071"/>
      </w:tblGrid>
      <w:tr w:rsidR="00426D64" w:rsidRPr="008E4A14" w:rsidTr="00973C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6" w:type="dxa"/>
            <w:shd w:val="clear" w:color="auto" w:fill="CED5E5" w:themeFill="accent5" w:themeFillTint="99"/>
          </w:tcPr>
          <w:p w:rsidR="00426D64" w:rsidRPr="008E4A14" w:rsidRDefault="00426D64" w:rsidP="00973C96">
            <w:pPr>
              <w:jc w:val="center"/>
              <w:rPr>
                <w:sz w:val="24"/>
                <w:szCs w:val="24"/>
              </w:rPr>
            </w:pPr>
            <w:r w:rsidRPr="008E4A14">
              <w:rPr>
                <w:sz w:val="24"/>
                <w:szCs w:val="24"/>
              </w:rPr>
              <w:t>Niveaux</w:t>
            </w:r>
          </w:p>
        </w:tc>
        <w:tc>
          <w:tcPr>
            <w:tcW w:w="4615" w:type="dxa"/>
            <w:shd w:val="clear" w:color="auto" w:fill="CED5E5" w:themeFill="accent5" w:themeFillTint="99"/>
          </w:tcPr>
          <w:p w:rsidR="00426D64" w:rsidRPr="008E4A14" w:rsidRDefault="00426D64" w:rsidP="00973C96">
            <w:pPr>
              <w:jc w:val="center"/>
              <w:rPr>
                <w:sz w:val="24"/>
                <w:szCs w:val="24"/>
              </w:rPr>
            </w:pPr>
            <w:r w:rsidRPr="008E4A14">
              <w:rPr>
                <w:sz w:val="24"/>
                <w:szCs w:val="24"/>
              </w:rPr>
              <w:t>Caractéristiques</w:t>
            </w:r>
          </w:p>
        </w:tc>
        <w:tc>
          <w:tcPr>
            <w:tcW w:w="3071" w:type="dxa"/>
            <w:shd w:val="clear" w:color="auto" w:fill="CED5E5" w:themeFill="accent5" w:themeFillTint="99"/>
          </w:tcPr>
          <w:p w:rsidR="00426D64" w:rsidRPr="008E4A14" w:rsidRDefault="00426D64" w:rsidP="00973C96">
            <w:pPr>
              <w:jc w:val="center"/>
              <w:rPr>
                <w:sz w:val="24"/>
                <w:szCs w:val="24"/>
              </w:rPr>
            </w:pPr>
            <w:r w:rsidRPr="008E4A14">
              <w:rPr>
                <w:sz w:val="24"/>
                <w:szCs w:val="24"/>
              </w:rPr>
              <w:t>Les élèves</w:t>
            </w:r>
          </w:p>
        </w:tc>
      </w:tr>
      <w:tr w:rsidR="00426D64" w:rsidRPr="008E4A14" w:rsidTr="00973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6" w:type="dxa"/>
            <w:shd w:val="clear" w:color="auto" w:fill="EEF1F6" w:themeFill="accent5" w:themeFillTint="33"/>
            <w:vAlign w:val="center"/>
          </w:tcPr>
          <w:p w:rsidR="00426D64" w:rsidRPr="000671E2" w:rsidRDefault="00426D64" w:rsidP="00973C96">
            <w:pPr>
              <w:jc w:val="center"/>
              <w:rPr>
                <w:b/>
                <w:bCs/>
                <w:sz w:val="32"/>
                <w:szCs w:val="32"/>
              </w:rPr>
            </w:pPr>
            <w:r w:rsidRPr="000671E2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15" w:type="dxa"/>
            <w:shd w:val="clear" w:color="auto" w:fill="EEF1F6" w:themeFill="accent5" w:themeFillTint="33"/>
          </w:tcPr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Réactions explosives sur la balle.</w:t>
            </w:r>
          </w:p>
          <w:p w:rsidR="00426D64" w:rsidRPr="008E4A14" w:rsidRDefault="00426D64" w:rsidP="00426D64">
            <w:pPr>
              <w:numPr>
                <w:ilvl w:val="0"/>
                <w:numId w:val="3"/>
              </w:numPr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Manque d’équilibre.</w:t>
            </w:r>
          </w:p>
          <w:p w:rsidR="00426D64" w:rsidRPr="008E4A14" w:rsidRDefault="00426D64" w:rsidP="00426D64">
            <w:pPr>
              <w:pStyle w:val="Paragraphedeliste"/>
              <w:numPr>
                <w:ilvl w:val="0"/>
                <w:numId w:val="3"/>
              </w:numPr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Absence de déplacement dans l’espace</w:t>
            </w:r>
          </w:p>
        </w:tc>
        <w:tc>
          <w:tcPr>
            <w:tcW w:w="3071" w:type="dxa"/>
            <w:shd w:val="clear" w:color="auto" w:fill="EEF1F6" w:themeFill="accent5" w:themeFillTint="33"/>
          </w:tcPr>
          <w:p w:rsidR="00426D64" w:rsidRPr="008E4A14" w:rsidRDefault="00426D64" w:rsidP="00973C9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26D64" w:rsidRPr="008E4A14" w:rsidTr="00973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26" w:type="dxa"/>
            <w:shd w:val="clear" w:color="auto" w:fill="CED5E5" w:themeFill="accent5" w:themeFillTint="99"/>
            <w:vAlign w:val="center"/>
          </w:tcPr>
          <w:p w:rsidR="00426D64" w:rsidRPr="000671E2" w:rsidRDefault="00426D64" w:rsidP="00973C96">
            <w:pPr>
              <w:jc w:val="center"/>
              <w:rPr>
                <w:b/>
                <w:bCs/>
                <w:sz w:val="32"/>
                <w:szCs w:val="32"/>
              </w:rPr>
            </w:pPr>
            <w:r w:rsidRPr="000671E2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615" w:type="dxa"/>
            <w:shd w:val="clear" w:color="auto" w:fill="CED5E5" w:themeFill="accent5" w:themeFillTint="99"/>
          </w:tcPr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Début de dissociation entre le bas et le haut du corps.</w:t>
            </w:r>
          </w:p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 xml:space="preserve"> Début d’équilibre.</w:t>
            </w:r>
          </w:p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Début d’orientation des appuis et des épaules.</w:t>
            </w:r>
          </w:p>
          <w:p w:rsidR="00426D64" w:rsidRPr="008E4A14" w:rsidRDefault="00426D64" w:rsidP="00426D64">
            <w:pPr>
              <w:pStyle w:val="Paragraphedeliste"/>
              <w:numPr>
                <w:ilvl w:val="0"/>
                <w:numId w:val="3"/>
              </w:numPr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Difficulté de déplacement</w:t>
            </w:r>
          </w:p>
        </w:tc>
        <w:tc>
          <w:tcPr>
            <w:tcW w:w="3071" w:type="dxa"/>
            <w:shd w:val="clear" w:color="auto" w:fill="CED5E5" w:themeFill="accent5" w:themeFillTint="99"/>
          </w:tcPr>
          <w:p w:rsidR="00426D64" w:rsidRPr="008E4A14" w:rsidRDefault="00426D64" w:rsidP="00973C96">
            <w:pPr>
              <w:rPr>
                <w:b/>
                <w:bCs/>
                <w:sz w:val="22"/>
                <w:szCs w:val="22"/>
              </w:rPr>
            </w:pPr>
            <w:r w:rsidRPr="00002349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26D64" w:rsidRPr="00002349" w:rsidTr="00973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6" w:type="dxa"/>
            <w:shd w:val="clear" w:color="auto" w:fill="EEF1F6" w:themeFill="accent5" w:themeFillTint="33"/>
            <w:vAlign w:val="center"/>
          </w:tcPr>
          <w:p w:rsidR="00426D64" w:rsidRPr="000671E2" w:rsidRDefault="00426D64" w:rsidP="00973C96">
            <w:pPr>
              <w:jc w:val="center"/>
              <w:rPr>
                <w:b/>
                <w:bCs/>
                <w:sz w:val="32"/>
                <w:szCs w:val="32"/>
              </w:rPr>
            </w:pPr>
            <w:r w:rsidRPr="000671E2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615" w:type="dxa"/>
            <w:shd w:val="clear" w:color="auto" w:fill="EEF1F6" w:themeFill="accent5" w:themeFillTint="33"/>
          </w:tcPr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Equilibre plus ou moins maintenu.</w:t>
            </w:r>
          </w:p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 xml:space="preserve"> Orientation des appuis et des épaules.</w:t>
            </w:r>
          </w:p>
          <w:p w:rsidR="00426D64" w:rsidRPr="008E4A14" w:rsidRDefault="00426D64" w:rsidP="00426D64">
            <w:pPr>
              <w:pStyle w:val="Paragraphedeliste"/>
              <w:numPr>
                <w:ilvl w:val="0"/>
                <w:numId w:val="3"/>
              </w:numPr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Dissociations fines au niveau du dosage permet que peu de choix</w:t>
            </w:r>
          </w:p>
        </w:tc>
        <w:tc>
          <w:tcPr>
            <w:tcW w:w="3071" w:type="dxa"/>
            <w:shd w:val="clear" w:color="auto" w:fill="EEF1F6" w:themeFill="accent5" w:themeFillTint="33"/>
          </w:tcPr>
          <w:p w:rsidR="00426D64" w:rsidRPr="008E4A14" w:rsidRDefault="00426D64" w:rsidP="00973C9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26D64" w:rsidRPr="00002349" w:rsidTr="00973C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526" w:type="dxa"/>
            <w:shd w:val="clear" w:color="auto" w:fill="CED5E5" w:themeFill="accent5" w:themeFillTint="99"/>
            <w:vAlign w:val="center"/>
          </w:tcPr>
          <w:p w:rsidR="00426D64" w:rsidRPr="000671E2" w:rsidRDefault="00426D64" w:rsidP="00973C96">
            <w:pPr>
              <w:jc w:val="center"/>
              <w:rPr>
                <w:b/>
                <w:bCs/>
                <w:sz w:val="32"/>
                <w:szCs w:val="32"/>
              </w:rPr>
            </w:pPr>
            <w:r w:rsidRPr="000671E2"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615" w:type="dxa"/>
            <w:shd w:val="clear" w:color="auto" w:fill="CED5E5" w:themeFill="accent5" w:themeFillTint="99"/>
          </w:tcPr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Anticipation des déplacements</w:t>
            </w:r>
          </w:p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 xml:space="preserve">  préparatoires permet un équilibre   dynamique.</w:t>
            </w:r>
          </w:p>
          <w:p w:rsidR="00426D64" w:rsidRPr="008E4A14" w:rsidRDefault="00426D64" w:rsidP="00426D64">
            <w:pPr>
              <w:numPr>
                <w:ilvl w:val="0"/>
                <w:numId w:val="3"/>
              </w:numPr>
              <w:tabs>
                <w:tab w:val="num" w:pos="520"/>
              </w:tabs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 xml:space="preserve"> Dissociation segmentaire permet de retarder le choix de la trajectoire de la balle.</w:t>
            </w:r>
          </w:p>
          <w:p w:rsidR="00426D64" w:rsidRPr="008E4A14" w:rsidRDefault="00426D64" w:rsidP="00426D64">
            <w:pPr>
              <w:pStyle w:val="Paragraphedeliste"/>
              <w:numPr>
                <w:ilvl w:val="0"/>
                <w:numId w:val="3"/>
              </w:numPr>
              <w:ind w:left="317" w:hanging="283"/>
              <w:rPr>
                <w:b/>
                <w:bCs/>
                <w:sz w:val="22"/>
                <w:szCs w:val="22"/>
              </w:rPr>
            </w:pPr>
            <w:r w:rsidRPr="008E4A14">
              <w:rPr>
                <w:b/>
                <w:bCs/>
                <w:sz w:val="22"/>
                <w:szCs w:val="22"/>
              </w:rPr>
              <w:t>Choix de direction, de force, et de vitesse dan les frappes d’attaque.</w:t>
            </w:r>
          </w:p>
        </w:tc>
        <w:tc>
          <w:tcPr>
            <w:tcW w:w="3071" w:type="dxa"/>
            <w:shd w:val="clear" w:color="auto" w:fill="CED5E5" w:themeFill="accent5" w:themeFillTint="99"/>
          </w:tcPr>
          <w:p w:rsidR="00426D64" w:rsidRPr="008E4A14" w:rsidRDefault="00426D64" w:rsidP="00973C96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426D64" w:rsidRDefault="00426D64" w:rsidP="00426D64">
      <w:pPr>
        <w:pStyle w:val="Paragraphedeliste"/>
        <w:ind w:left="1800"/>
        <w:rPr>
          <w:rFonts w:asciiTheme="majorBidi" w:hAnsiTheme="majorBidi" w:cstheme="majorBidi"/>
          <w:b/>
          <w:i/>
          <w:iCs/>
          <w:sz w:val="24"/>
          <w:szCs w:val="24"/>
          <w:u w:val="single"/>
        </w:rPr>
      </w:pPr>
    </w:p>
    <w:p w:rsidR="00426D64" w:rsidRDefault="00426D64" w:rsidP="00426D64">
      <w:pPr>
        <w:pStyle w:val="Paragraphedeliste"/>
        <w:ind w:left="1800"/>
        <w:rPr>
          <w:rFonts w:asciiTheme="majorBidi" w:hAnsiTheme="majorBidi" w:cstheme="majorBidi"/>
          <w:b/>
          <w:i/>
          <w:iCs/>
          <w:sz w:val="24"/>
          <w:szCs w:val="24"/>
          <w:u w:val="single"/>
        </w:rPr>
      </w:pPr>
    </w:p>
    <w:p w:rsidR="00426D64" w:rsidRPr="00426D64" w:rsidRDefault="00426D64" w:rsidP="00426D64">
      <w:pPr>
        <w:pStyle w:val="Paragraphedeliste"/>
        <w:ind w:left="1800"/>
        <w:rPr>
          <w:rFonts w:asciiTheme="majorBidi" w:hAnsiTheme="majorBidi" w:cstheme="majorBidi"/>
          <w:b/>
          <w:i/>
          <w:iCs/>
          <w:sz w:val="28"/>
          <w:szCs w:val="28"/>
          <w:u w:val="single"/>
        </w:rPr>
      </w:pPr>
    </w:p>
    <w:p w:rsidR="00426D64" w:rsidRDefault="00426D64" w:rsidP="00426D64">
      <w:pPr>
        <w:pStyle w:val="Paragraphedeliste"/>
        <w:numPr>
          <w:ilvl w:val="0"/>
          <w:numId w:val="2"/>
        </w:numPr>
        <w:ind w:left="567"/>
        <w:rPr>
          <w:rFonts w:asciiTheme="majorBidi" w:hAnsiTheme="majorBidi" w:cstheme="majorBidi"/>
          <w:b/>
          <w:i/>
          <w:iCs/>
          <w:sz w:val="24"/>
          <w:szCs w:val="24"/>
          <w:u w:val="single"/>
        </w:rPr>
      </w:pPr>
      <w:r w:rsidRPr="00426D64">
        <w:rPr>
          <w:rFonts w:asciiTheme="majorBidi" w:hAnsiTheme="majorBidi" w:cstheme="majorBidi"/>
          <w:b/>
          <w:i/>
          <w:iCs/>
          <w:sz w:val="28"/>
          <w:szCs w:val="28"/>
          <w:u w:val="single"/>
        </w:rPr>
        <w:t>Grille d’observation de l’élève :</w:t>
      </w:r>
    </w:p>
    <w:p w:rsidR="00426D64" w:rsidRDefault="00426D64" w:rsidP="00426D64">
      <w:pPr>
        <w:pStyle w:val="Paragraphedeliste"/>
        <w:ind w:left="1800"/>
        <w:rPr>
          <w:rFonts w:asciiTheme="majorBidi" w:hAnsiTheme="majorBidi" w:cstheme="majorBidi"/>
          <w:b/>
          <w:i/>
          <w:iCs/>
          <w:sz w:val="24"/>
          <w:szCs w:val="24"/>
          <w:u w:val="single"/>
        </w:rPr>
      </w:pPr>
    </w:p>
    <w:tbl>
      <w:tblPr>
        <w:tblStyle w:val="Tableaucontemporain"/>
        <w:tblW w:w="9073" w:type="dxa"/>
        <w:tblInd w:w="-34" w:type="dxa"/>
        <w:tblLook w:val="01E0" w:firstRow="1" w:lastRow="1" w:firstColumn="1" w:lastColumn="1" w:noHBand="0" w:noVBand="0"/>
      </w:tblPr>
      <w:tblGrid>
        <w:gridCol w:w="1985"/>
        <w:gridCol w:w="2126"/>
        <w:gridCol w:w="2410"/>
        <w:gridCol w:w="2552"/>
      </w:tblGrid>
      <w:tr w:rsidR="00426D64" w:rsidRPr="001E591B" w:rsidTr="000379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</w:trPr>
        <w:tc>
          <w:tcPr>
            <w:tcW w:w="4111" w:type="dxa"/>
            <w:gridSpan w:val="2"/>
            <w:shd w:val="clear" w:color="auto" w:fill="CED5E5" w:themeFill="accent5" w:themeFillTint="99"/>
            <w:vAlign w:val="center"/>
          </w:tcPr>
          <w:p w:rsidR="00426D64" w:rsidRPr="003D23DD" w:rsidRDefault="008B14BF" w:rsidP="00973C96">
            <w:pPr>
              <w:tabs>
                <w:tab w:val="left" w:pos="6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Déplacement </w:t>
            </w:r>
            <w:bookmarkStart w:id="0" w:name="_GoBack"/>
            <w:bookmarkEnd w:id="0"/>
          </w:p>
        </w:tc>
        <w:tc>
          <w:tcPr>
            <w:tcW w:w="4962" w:type="dxa"/>
            <w:gridSpan w:val="2"/>
            <w:shd w:val="clear" w:color="auto" w:fill="CED5E5" w:themeFill="accent5" w:themeFillTint="99"/>
            <w:vAlign w:val="center"/>
          </w:tcPr>
          <w:p w:rsidR="00426D64" w:rsidRDefault="008B14BF" w:rsidP="00973C96">
            <w:pPr>
              <w:tabs>
                <w:tab w:val="left" w:pos="6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Placement </w:t>
            </w:r>
          </w:p>
        </w:tc>
      </w:tr>
      <w:tr w:rsidR="008B14BF" w:rsidRPr="001E591B" w:rsidTr="000379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tcW w:w="1985" w:type="dxa"/>
            <w:shd w:val="clear" w:color="auto" w:fill="EEF1F6" w:themeFill="accent5" w:themeFillTint="33"/>
          </w:tcPr>
          <w:p w:rsidR="008B14BF" w:rsidRPr="003D23DD" w:rsidRDefault="008B14BF" w:rsidP="00973C96">
            <w:pPr>
              <w:tabs>
                <w:tab w:val="left" w:pos="6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Absence </w:t>
            </w:r>
          </w:p>
        </w:tc>
        <w:tc>
          <w:tcPr>
            <w:tcW w:w="2126" w:type="dxa"/>
            <w:shd w:val="clear" w:color="auto" w:fill="EEF1F6" w:themeFill="accent5" w:themeFillTint="33"/>
          </w:tcPr>
          <w:p w:rsidR="008B14BF" w:rsidRPr="003D23DD" w:rsidRDefault="008B14BF" w:rsidP="008B14BF">
            <w:pPr>
              <w:tabs>
                <w:tab w:val="left" w:pos="647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Anticipation</w:t>
            </w:r>
          </w:p>
        </w:tc>
        <w:tc>
          <w:tcPr>
            <w:tcW w:w="2410" w:type="dxa"/>
            <w:shd w:val="clear" w:color="auto" w:fill="EEF1F6" w:themeFill="accent5" w:themeFillTint="33"/>
          </w:tcPr>
          <w:p w:rsidR="008B14BF" w:rsidRPr="003D23DD" w:rsidRDefault="0003796C" w:rsidP="008B14BF">
            <w:pPr>
              <w:tabs>
                <w:tab w:val="left" w:pos="647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8B14BF">
              <w:rPr>
                <w:sz w:val="24"/>
                <w:szCs w:val="24"/>
              </w:rPr>
              <w:t xml:space="preserve">Correcte </w:t>
            </w:r>
          </w:p>
        </w:tc>
        <w:tc>
          <w:tcPr>
            <w:tcW w:w="2552" w:type="dxa"/>
            <w:shd w:val="clear" w:color="auto" w:fill="EEF1F6" w:themeFill="accent5" w:themeFillTint="33"/>
          </w:tcPr>
          <w:p w:rsidR="008B14BF" w:rsidRPr="003D23DD" w:rsidRDefault="008B14BF" w:rsidP="00973C96">
            <w:pPr>
              <w:tabs>
                <w:tab w:val="left" w:pos="647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Incorrecte </w:t>
            </w:r>
          </w:p>
        </w:tc>
      </w:tr>
      <w:tr w:rsidR="008B14BF" w:rsidRPr="001E591B" w:rsidTr="000379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tcW w:w="1985" w:type="dxa"/>
            <w:shd w:val="clear" w:color="auto" w:fill="CED5E5" w:themeFill="accent5" w:themeFillTint="99"/>
          </w:tcPr>
          <w:p w:rsidR="008B14BF" w:rsidRPr="003D23DD" w:rsidRDefault="008B14BF" w:rsidP="00973C96">
            <w:pPr>
              <w:tabs>
                <w:tab w:val="left" w:pos="6474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CED5E5" w:themeFill="accent5" w:themeFillTint="99"/>
          </w:tcPr>
          <w:p w:rsidR="008B14BF" w:rsidRPr="003D23DD" w:rsidRDefault="008B14BF" w:rsidP="00973C96">
            <w:pPr>
              <w:tabs>
                <w:tab w:val="left" w:pos="6474"/>
              </w:tabs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CED5E5" w:themeFill="accent5" w:themeFillTint="99"/>
          </w:tcPr>
          <w:p w:rsidR="008B14BF" w:rsidRPr="003D23DD" w:rsidRDefault="008B14BF" w:rsidP="00973C96">
            <w:pPr>
              <w:tabs>
                <w:tab w:val="left" w:pos="6474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CED5E5" w:themeFill="accent5" w:themeFillTint="99"/>
          </w:tcPr>
          <w:p w:rsidR="008B14BF" w:rsidRPr="003D23DD" w:rsidRDefault="008B14BF" w:rsidP="00973C96">
            <w:pPr>
              <w:tabs>
                <w:tab w:val="left" w:pos="6474"/>
              </w:tabs>
              <w:rPr>
                <w:sz w:val="24"/>
                <w:szCs w:val="24"/>
              </w:rPr>
            </w:pPr>
          </w:p>
        </w:tc>
      </w:tr>
    </w:tbl>
    <w:p w:rsidR="00F30489" w:rsidRDefault="00F30489"/>
    <w:sectPr w:rsidR="00F30489" w:rsidSect="00F30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8C226E"/>
    <w:multiLevelType w:val="hybridMultilevel"/>
    <w:tmpl w:val="C010B7CC"/>
    <w:lvl w:ilvl="0" w:tplc="B8C4B34C">
      <w:start w:val="1"/>
      <w:numFmt w:val="decimal"/>
      <w:lvlText w:val="%1."/>
      <w:lvlJc w:val="left"/>
      <w:pPr>
        <w:ind w:left="180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B78649E"/>
    <w:multiLevelType w:val="hybridMultilevel"/>
    <w:tmpl w:val="84288BF8"/>
    <w:lvl w:ilvl="0" w:tplc="040C0013">
      <w:start w:val="1"/>
      <w:numFmt w:val="upperRoman"/>
      <w:lvlText w:val="%1."/>
      <w:lvlJc w:val="righ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E244B83"/>
    <w:multiLevelType w:val="hybridMultilevel"/>
    <w:tmpl w:val="A64409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6D64"/>
    <w:rsid w:val="0003796C"/>
    <w:rsid w:val="00426D64"/>
    <w:rsid w:val="008B14BF"/>
    <w:rsid w:val="00F3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50C1A-F029-4A3B-BBAA-EE116D74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6D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contemporain">
    <w:name w:val="Table Contemporary"/>
    <w:basedOn w:val="TableauNormal"/>
    <w:rsid w:val="00426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Paragraphedeliste">
    <w:name w:val="List Paragraph"/>
    <w:basedOn w:val="Normal"/>
    <w:uiPriority w:val="34"/>
    <w:qFormat/>
    <w:rsid w:val="00426D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834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</dc:creator>
  <cp:lastModifiedBy>HP</cp:lastModifiedBy>
  <cp:revision>3</cp:revision>
  <dcterms:created xsi:type="dcterms:W3CDTF">2014-12-21T11:47:00Z</dcterms:created>
  <dcterms:modified xsi:type="dcterms:W3CDTF">2019-04-12T15:16:00Z</dcterms:modified>
</cp:coreProperties>
</file>